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DDC" w:rsidRPr="002A6D37" w:rsidRDefault="009C3DDC" w:rsidP="00B85EA1">
      <w:pPr>
        <w:spacing w:after="0" w:line="240" w:lineRule="auto"/>
        <w:jc w:val="center"/>
        <w:rPr>
          <w:rFonts w:ascii="Times New Roman" w:hAnsi="Times New Roman"/>
          <w:b/>
          <w:bCs/>
          <w:sz w:val="24"/>
          <w:szCs w:val="24"/>
          <w:lang w:eastAsia="ru-RU"/>
        </w:rPr>
      </w:pPr>
      <w:r w:rsidRPr="002A6D37">
        <w:rPr>
          <w:rFonts w:ascii="Times New Roman" w:hAnsi="Times New Roman"/>
          <w:b/>
          <w:bCs/>
          <w:sz w:val="24"/>
          <w:szCs w:val="24"/>
          <w:lang w:eastAsia="ru-RU"/>
        </w:rPr>
        <w:t>ПРОТОКОЛ</w:t>
      </w:r>
    </w:p>
    <w:p w:rsidR="009C3DDC" w:rsidRPr="002A6D37" w:rsidRDefault="009C3DDC" w:rsidP="00B85EA1">
      <w:pPr>
        <w:spacing w:after="0" w:line="240" w:lineRule="auto"/>
        <w:jc w:val="center"/>
        <w:rPr>
          <w:rFonts w:ascii="Times New Roman" w:hAnsi="Times New Roman"/>
          <w:sz w:val="24"/>
          <w:szCs w:val="24"/>
          <w:lang w:eastAsia="ru-RU"/>
        </w:rPr>
      </w:pPr>
      <w:r w:rsidRPr="002A6D37">
        <w:rPr>
          <w:rFonts w:ascii="Times New Roman" w:hAnsi="Times New Roman"/>
          <w:b/>
          <w:bCs/>
          <w:sz w:val="24"/>
          <w:szCs w:val="24"/>
          <w:lang w:eastAsia="ru-RU"/>
        </w:rPr>
        <w:t>ПУБЛИЧНЫХ СЛУШАНИЙ</w:t>
      </w:r>
    </w:p>
    <w:p w:rsidR="009C3DDC" w:rsidRPr="002A6D37" w:rsidRDefault="009C3DDC" w:rsidP="00B85EA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по проекту</w:t>
      </w:r>
      <w:r w:rsidRPr="002A6D37">
        <w:rPr>
          <w:rFonts w:ascii="Times New Roman" w:hAnsi="Times New Roman"/>
          <w:b/>
          <w:bCs/>
          <w:sz w:val="24"/>
          <w:szCs w:val="24"/>
          <w:lang w:eastAsia="ru-RU"/>
        </w:rPr>
        <w:t xml:space="preserve"> Г</w:t>
      </w:r>
      <w:r w:rsidRPr="002A6D37">
        <w:rPr>
          <w:rFonts w:ascii="Times New Roman" w:hAnsi="Times New Roman"/>
          <w:b/>
          <w:sz w:val="24"/>
          <w:szCs w:val="24"/>
          <w:lang w:eastAsia="ru-RU"/>
        </w:rPr>
        <w:t>енеральный  план  сельского поселения Урмиязовский сельсовет  муниципального района Аскинский район Республики Башкортостан</w:t>
      </w:r>
      <w:r w:rsidRPr="002A6D37">
        <w:rPr>
          <w:rFonts w:ascii="Times New Roman" w:hAnsi="Times New Roman"/>
          <w:b/>
          <w:bCs/>
          <w:sz w:val="24"/>
          <w:szCs w:val="24"/>
          <w:lang w:eastAsia="ru-RU"/>
        </w:rPr>
        <w:t xml:space="preserve"> </w:t>
      </w:r>
    </w:p>
    <w:p w:rsidR="009C3DDC" w:rsidRPr="002A6D37" w:rsidRDefault="009C3DDC" w:rsidP="00B85EA1">
      <w:pPr>
        <w:spacing w:after="0" w:line="240" w:lineRule="auto"/>
        <w:jc w:val="both"/>
        <w:rPr>
          <w:rFonts w:ascii="Times New Roman" w:hAnsi="Times New Roman"/>
          <w:sz w:val="24"/>
          <w:szCs w:val="24"/>
          <w:lang w:eastAsia="ru-RU"/>
        </w:rPr>
      </w:pPr>
    </w:p>
    <w:p w:rsidR="009C3DDC" w:rsidRPr="002A6D37" w:rsidRDefault="009C3DDC" w:rsidP="00E613EE">
      <w:pPr>
        <w:spacing w:after="0" w:line="240" w:lineRule="auto"/>
        <w:jc w:val="both"/>
        <w:rPr>
          <w:rFonts w:ascii="Times New Roman" w:hAnsi="Times New Roman"/>
          <w:sz w:val="24"/>
          <w:szCs w:val="24"/>
          <w:lang w:eastAsia="ru-RU"/>
        </w:rPr>
      </w:pPr>
      <w:r w:rsidRPr="001D459C">
        <w:rPr>
          <w:rFonts w:ascii="Times New Roman" w:hAnsi="Times New Roman"/>
          <w:sz w:val="20"/>
          <w:szCs w:val="20"/>
          <w:lang w:eastAsia="ru-RU"/>
        </w:rPr>
        <w:t xml:space="preserve"> </w:t>
      </w:r>
      <w:r w:rsidRPr="002A6D37">
        <w:rPr>
          <w:rFonts w:ascii="Times New Roman" w:hAnsi="Times New Roman"/>
          <w:b/>
          <w:sz w:val="24"/>
          <w:szCs w:val="24"/>
          <w:lang w:eastAsia="ru-RU"/>
        </w:rPr>
        <w:t>Дата и время проведения</w:t>
      </w:r>
      <w:r w:rsidRPr="002A6D37">
        <w:rPr>
          <w:rFonts w:ascii="Times New Roman" w:hAnsi="Times New Roman"/>
          <w:sz w:val="24"/>
          <w:szCs w:val="24"/>
          <w:lang w:eastAsia="ru-RU"/>
        </w:rPr>
        <w:t>:  20.09.2018</w:t>
      </w:r>
      <w:r>
        <w:rPr>
          <w:rFonts w:ascii="Times New Roman" w:hAnsi="Times New Roman"/>
          <w:sz w:val="24"/>
          <w:szCs w:val="24"/>
          <w:lang w:eastAsia="ru-RU"/>
        </w:rPr>
        <w:t>г.</w:t>
      </w:r>
      <w:r w:rsidRPr="002A6D37">
        <w:rPr>
          <w:rFonts w:ascii="Times New Roman" w:hAnsi="Times New Roman"/>
          <w:sz w:val="24"/>
          <w:szCs w:val="24"/>
          <w:lang w:eastAsia="ru-RU"/>
        </w:rPr>
        <w:t>, 09.00 часов</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w:t>
      </w:r>
      <w:r w:rsidRPr="002A6D37">
        <w:rPr>
          <w:rFonts w:ascii="Times New Roman" w:hAnsi="Times New Roman"/>
          <w:b/>
          <w:sz w:val="24"/>
          <w:szCs w:val="24"/>
          <w:lang w:eastAsia="ru-RU"/>
        </w:rPr>
        <w:t>Место проведения публичных слушаний</w:t>
      </w:r>
      <w:r>
        <w:rPr>
          <w:rFonts w:ascii="Times New Roman" w:hAnsi="Times New Roman"/>
          <w:sz w:val="24"/>
          <w:szCs w:val="24"/>
          <w:lang w:eastAsia="ru-RU"/>
        </w:rPr>
        <w:t>: здание</w:t>
      </w:r>
      <w:r w:rsidRPr="002A6D37">
        <w:rPr>
          <w:rFonts w:ascii="Times New Roman" w:hAnsi="Times New Roman"/>
          <w:sz w:val="24"/>
          <w:szCs w:val="24"/>
          <w:lang w:eastAsia="ru-RU"/>
        </w:rPr>
        <w:t xml:space="preserve"> администрации с.Урмиязы МР Аскинский район РБ по адресу: 452891, РБ, Аскинский район, с. Урмиязы, ул. Ленина, д.18</w:t>
      </w:r>
    </w:p>
    <w:p w:rsidR="009C3DDC" w:rsidRPr="002A6D37" w:rsidRDefault="009C3DDC" w:rsidP="00E613EE">
      <w:pPr>
        <w:widowControl w:val="0"/>
        <w:autoSpaceDE w:val="0"/>
        <w:autoSpaceDN w:val="0"/>
        <w:adjustRightInd w:val="0"/>
        <w:spacing w:after="0" w:line="240" w:lineRule="auto"/>
        <w:jc w:val="both"/>
        <w:rPr>
          <w:rFonts w:ascii="Times New Roman" w:hAnsi="Times New Roman"/>
          <w:sz w:val="24"/>
          <w:szCs w:val="24"/>
          <w:lang w:eastAsia="ru-RU"/>
        </w:rPr>
      </w:pPr>
      <w:r w:rsidRPr="002A6D37">
        <w:rPr>
          <w:rFonts w:ascii="Times New Roman" w:hAnsi="Times New Roman"/>
          <w:b/>
          <w:sz w:val="24"/>
          <w:szCs w:val="24"/>
          <w:lang w:eastAsia="ru-RU"/>
        </w:rPr>
        <w:t>Присутствуют</w:t>
      </w:r>
      <w:r w:rsidRPr="002A6D37">
        <w:rPr>
          <w:rFonts w:ascii="Times New Roman" w:hAnsi="Times New Roman"/>
          <w:sz w:val="24"/>
          <w:szCs w:val="24"/>
          <w:lang w:eastAsia="ru-RU"/>
        </w:rPr>
        <w:t>:</w:t>
      </w:r>
      <w:r w:rsidRPr="002A6D37">
        <w:rPr>
          <w:rFonts w:ascii="Times New Roman" w:hAnsi="Times New Roman"/>
          <w:color w:val="333333"/>
          <w:sz w:val="24"/>
          <w:szCs w:val="24"/>
          <w:lang w:eastAsia="ru-RU"/>
        </w:rPr>
        <w:t xml:space="preserve"> </w:t>
      </w:r>
      <w:r w:rsidRPr="002A6D37">
        <w:rPr>
          <w:rFonts w:ascii="Times New Roman" w:hAnsi="Times New Roman"/>
          <w:sz w:val="24"/>
          <w:szCs w:val="24"/>
          <w:lang w:eastAsia="ru-RU"/>
        </w:rPr>
        <w:t>комиссия, по проведению публичных слушаний</w:t>
      </w:r>
      <w:r>
        <w:rPr>
          <w:rFonts w:ascii="Times New Roman" w:hAnsi="Times New Roman"/>
          <w:sz w:val="24"/>
          <w:szCs w:val="24"/>
          <w:lang w:eastAsia="ru-RU"/>
        </w:rPr>
        <w:t>,</w:t>
      </w:r>
      <w:r w:rsidRPr="002A6D37">
        <w:rPr>
          <w:rFonts w:ascii="Times New Roman" w:hAnsi="Times New Roman"/>
          <w:sz w:val="24"/>
          <w:szCs w:val="24"/>
          <w:lang w:eastAsia="ru-RU"/>
        </w:rPr>
        <w:t xml:space="preserve"> утвержден</w:t>
      </w:r>
      <w:r>
        <w:rPr>
          <w:rFonts w:ascii="Times New Roman" w:hAnsi="Times New Roman"/>
          <w:sz w:val="24"/>
          <w:szCs w:val="24"/>
          <w:lang w:eastAsia="ru-RU"/>
        </w:rPr>
        <w:t>ная Решением Совета</w:t>
      </w:r>
      <w:r w:rsidRPr="002A6D37">
        <w:rPr>
          <w:rFonts w:ascii="Times New Roman" w:hAnsi="Times New Roman"/>
          <w:sz w:val="24"/>
          <w:szCs w:val="24"/>
          <w:lang w:eastAsia="ru-RU"/>
        </w:rPr>
        <w:t xml:space="preserve"> сельского поселения Урмиязовский сельсовет № 100.1 от 20.08.2018г.,   в составе: </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w:t>
      </w:r>
      <w:r>
        <w:rPr>
          <w:rFonts w:ascii="Times New Roman" w:hAnsi="Times New Roman"/>
          <w:sz w:val="24"/>
          <w:szCs w:val="24"/>
          <w:lang w:eastAsia="ru-RU"/>
        </w:rPr>
        <w:t xml:space="preserve"> </w:t>
      </w:r>
      <w:r w:rsidRPr="002A6D37">
        <w:rPr>
          <w:rFonts w:ascii="Times New Roman" w:hAnsi="Times New Roman"/>
          <w:sz w:val="24"/>
          <w:szCs w:val="24"/>
          <w:lang w:eastAsia="ru-RU"/>
        </w:rPr>
        <w:t>председатель комиссии – Галяутдинов Р.Ф. , депутат округа № 6</w:t>
      </w:r>
      <w:r>
        <w:rPr>
          <w:rFonts w:ascii="Times New Roman" w:hAnsi="Times New Roman"/>
          <w:sz w:val="24"/>
          <w:szCs w:val="24"/>
          <w:lang w:eastAsia="ru-RU"/>
        </w:rPr>
        <w:t>,</w:t>
      </w:r>
    </w:p>
    <w:p w:rsidR="009C3DDC" w:rsidRPr="002A6D37" w:rsidRDefault="009C3DDC" w:rsidP="00371674">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секретарь комиссии- Ах</w:t>
      </w:r>
      <w:r>
        <w:rPr>
          <w:rFonts w:ascii="Times New Roman" w:hAnsi="Times New Roman"/>
          <w:sz w:val="24"/>
          <w:szCs w:val="24"/>
          <w:lang w:eastAsia="ru-RU"/>
        </w:rPr>
        <w:t>метов Г.М. , депутат округа № 8,</w:t>
      </w:r>
    </w:p>
    <w:p w:rsidR="009C3DDC" w:rsidRPr="002A6D37" w:rsidRDefault="009C3DDC" w:rsidP="00371674">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член комиссии- Нигаматьянов Р.Ф., депутат округа №10,</w:t>
      </w:r>
    </w:p>
    <w:p w:rsidR="009C3DDC" w:rsidRPr="002A6D37" w:rsidRDefault="009C3DDC" w:rsidP="00E613E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w:t>
      </w:r>
      <w:r w:rsidRPr="002A6D37">
        <w:rPr>
          <w:rFonts w:ascii="Times New Roman" w:hAnsi="Times New Roman"/>
          <w:sz w:val="24"/>
          <w:szCs w:val="24"/>
          <w:lang w:eastAsia="ru-RU"/>
        </w:rPr>
        <w:t>ак же Глава сельского поселения,</w:t>
      </w:r>
      <w:r>
        <w:rPr>
          <w:rFonts w:ascii="Times New Roman" w:hAnsi="Times New Roman"/>
          <w:sz w:val="24"/>
          <w:szCs w:val="24"/>
          <w:lang w:eastAsia="ru-RU"/>
        </w:rPr>
        <w:t xml:space="preserve"> </w:t>
      </w:r>
      <w:r w:rsidRPr="002A6D37">
        <w:rPr>
          <w:rFonts w:ascii="Times New Roman" w:hAnsi="Times New Roman"/>
          <w:sz w:val="24"/>
          <w:szCs w:val="24"/>
          <w:lang w:eastAsia="ru-RU"/>
        </w:rPr>
        <w:t>управляющий делами, специалисты, депутаты Совета сельского поселения Урмиязовский сельсовет муниципального  района Аскинский район Республики Башкортостан , старосты населенных пунктов поселения, руководители  организаций и учреждений, председатели общественных организаций,  жители населения сельского поселения Урмиязовский сельсовет муниципального района Аскинский район Республики Башкортостан.</w:t>
      </w:r>
    </w:p>
    <w:p w:rsidR="009C3DDC" w:rsidRDefault="009C3DDC" w:rsidP="00E613E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Всего на собрании присутствуют 4</w:t>
      </w:r>
      <w:r w:rsidRPr="002A6D37">
        <w:rPr>
          <w:rFonts w:ascii="Times New Roman" w:hAnsi="Times New Roman"/>
          <w:sz w:val="24"/>
          <w:szCs w:val="24"/>
          <w:lang w:eastAsia="ru-RU"/>
        </w:rPr>
        <w:t>8 чел.</w:t>
      </w:r>
    </w:p>
    <w:p w:rsidR="009C3DDC" w:rsidRPr="002A6D37" w:rsidRDefault="009C3DDC" w:rsidP="00E613EE">
      <w:pPr>
        <w:spacing w:after="0" w:line="240" w:lineRule="auto"/>
        <w:jc w:val="both"/>
        <w:rPr>
          <w:rFonts w:ascii="Times New Roman" w:hAnsi="Times New Roman"/>
          <w:sz w:val="24"/>
          <w:szCs w:val="24"/>
          <w:lang w:eastAsia="ru-RU"/>
        </w:rPr>
      </w:pPr>
    </w:p>
    <w:p w:rsidR="009C3DDC" w:rsidRPr="002A6D37" w:rsidRDefault="009C3DDC" w:rsidP="00E613EE">
      <w:pPr>
        <w:spacing w:after="0" w:line="240" w:lineRule="auto"/>
        <w:jc w:val="both"/>
        <w:rPr>
          <w:rFonts w:ascii="Times New Roman" w:hAnsi="Times New Roman"/>
          <w:b/>
          <w:sz w:val="24"/>
          <w:szCs w:val="24"/>
          <w:lang w:eastAsia="ru-RU"/>
        </w:rPr>
      </w:pPr>
      <w:r w:rsidRPr="002A6D37">
        <w:rPr>
          <w:rFonts w:ascii="Times New Roman" w:hAnsi="Times New Roman"/>
          <w:b/>
          <w:sz w:val="24"/>
          <w:szCs w:val="24"/>
          <w:lang w:eastAsia="ru-RU"/>
        </w:rPr>
        <w:t xml:space="preserve">Способ информирования общественности: </w:t>
      </w:r>
    </w:p>
    <w:p w:rsidR="009C3DDC" w:rsidRPr="002A6D37" w:rsidRDefault="009C3DDC" w:rsidP="00E613EE">
      <w:pPr>
        <w:pStyle w:val="NoSpacing"/>
        <w:jc w:val="both"/>
        <w:rPr>
          <w:rFonts w:ascii="Times New Roman" w:hAnsi="Times New Roman"/>
          <w:sz w:val="24"/>
          <w:szCs w:val="24"/>
        </w:rPr>
      </w:pPr>
      <w:r w:rsidRPr="002A6D37">
        <w:rPr>
          <w:rFonts w:ascii="Times New Roman" w:hAnsi="Times New Roman"/>
          <w:sz w:val="24"/>
          <w:szCs w:val="24"/>
          <w:lang w:eastAsia="ru-RU"/>
        </w:rPr>
        <w:t>Материалы</w:t>
      </w:r>
      <w:r w:rsidRPr="002A6D37">
        <w:rPr>
          <w:rFonts w:ascii="Times New Roman" w:hAnsi="Times New Roman"/>
          <w:b/>
          <w:sz w:val="24"/>
          <w:szCs w:val="24"/>
          <w:lang w:eastAsia="ru-RU"/>
        </w:rPr>
        <w:t xml:space="preserve"> </w:t>
      </w:r>
      <w:r w:rsidRPr="002A6D37">
        <w:rPr>
          <w:rFonts w:ascii="Times New Roman" w:hAnsi="Times New Roman"/>
          <w:sz w:val="24"/>
          <w:szCs w:val="24"/>
          <w:lang w:eastAsia="ru-RU"/>
        </w:rPr>
        <w:t xml:space="preserve">проекта Генеральный план сельского  поселения Урмиязовский сельсовет муниципального района Аскинский район Республики Башкортостан размещены по адресу: в сети Интернет на  сайте администрации сельского поселения Урмиязовский сельсовет муниципального района Аскинский район Республики Башкортостан </w:t>
      </w:r>
    </w:p>
    <w:p w:rsidR="009C3DDC" w:rsidRPr="002A6D37" w:rsidRDefault="009C3DDC" w:rsidP="00E613EE">
      <w:pPr>
        <w:pStyle w:val="NoSpacing"/>
        <w:jc w:val="both"/>
        <w:rPr>
          <w:rFonts w:ascii="Times New Roman" w:hAnsi="Times New Roman"/>
          <w:sz w:val="24"/>
          <w:szCs w:val="24"/>
          <w:lang w:eastAsia="ru-RU"/>
        </w:rPr>
      </w:pPr>
      <w:hyperlink r:id="rId5" w:history="1">
        <w:r w:rsidRPr="002A6D37">
          <w:rPr>
            <w:rStyle w:val="Hyperlink"/>
            <w:rFonts w:ascii="Times New Roman" w:hAnsi="Times New Roman" w:cs="Arial"/>
            <w:color w:val="auto"/>
            <w:sz w:val="24"/>
            <w:szCs w:val="24"/>
          </w:rPr>
          <w:t>https://urmiyaz04sp.ru/</w:t>
        </w:r>
      </w:hyperlink>
      <w:r w:rsidRPr="002A6D37">
        <w:rPr>
          <w:sz w:val="24"/>
          <w:szCs w:val="24"/>
        </w:rPr>
        <w:t>.</w:t>
      </w:r>
    </w:p>
    <w:p w:rsidR="009C3DDC" w:rsidRPr="002A6D37" w:rsidRDefault="009C3DDC" w:rsidP="00371674">
      <w:pPr>
        <w:pStyle w:val="NoSpacing"/>
        <w:jc w:val="both"/>
        <w:rPr>
          <w:rFonts w:ascii="Times New Roman" w:hAnsi="Times New Roman"/>
          <w:sz w:val="24"/>
          <w:szCs w:val="24"/>
          <w:lang w:eastAsia="ru-RU"/>
        </w:rPr>
      </w:pPr>
      <w:r w:rsidRPr="002A6D37">
        <w:rPr>
          <w:rFonts w:ascii="Times New Roman" w:hAnsi="Times New Roman"/>
          <w:sz w:val="24"/>
          <w:szCs w:val="24"/>
          <w:lang w:eastAsia="ru-RU"/>
        </w:rPr>
        <w:t xml:space="preserve">Решение Совета сельского поселения  о  назначении публичных слушаний издано 20.08.2018 года и опубликовано в сети Интернет на сайте администрации </w:t>
      </w:r>
      <w:hyperlink r:id="rId6" w:history="1">
        <w:r w:rsidRPr="002A6D37">
          <w:rPr>
            <w:rStyle w:val="Hyperlink"/>
            <w:rFonts w:ascii="Times New Roman" w:hAnsi="Times New Roman" w:cs="Arial"/>
            <w:color w:val="auto"/>
            <w:sz w:val="24"/>
            <w:szCs w:val="24"/>
          </w:rPr>
          <w:t>https://urmiyaz04sp.ru/</w:t>
        </w:r>
      </w:hyperlink>
      <w:r w:rsidRPr="002A6D37">
        <w:rPr>
          <w:sz w:val="24"/>
          <w:szCs w:val="24"/>
        </w:rPr>
        <w:t>.</w:t>
      </w:r>
    </w:p>
    <w:p w:rsidR="009C3DDC" w:rsidRPr="002A6D37" w:rsidRDefault="009C3DDC" w:rsidP="00E613EE">
      <w:pPr>
        <w:pStyle w:val="NoSpacing"/>
        <w:jc w:val="both"/>
        <w:rPr>
          <w:rFonts w:ascii="Times New Roman" w:hAnsi="Times New Roman"/>
          <w:color w:val="FF0000"/>
          <w:sz w:val="24"/>
          <w:szCs w:val="24"/>
          <w:u w:val="single"/>
          <w:lang w:eastAsia="ru-RU"/>
        </w:rPr>
      </w:pPr>
      <w:r w:rsidRPr="002A6D37">
        <w:rPr>
          <w:rFonts w:ascii="Times New Roman" w:hAnsi="Times New Roman"/>
          <w:sz w:val="24"/>
          <w:szCs w:val="24"/>
          <w:lang w:eastAsia="ru-RU"/>
        </w:rPr>
        <w:t>С материалами  проекта Генеральный план сельского  поселения Урмиязовский сельсовет муниципального района Аскинский район Республики Башкортостан  все желающие ознакомились по адресу: 452891, РБ, Аскинский район, с. Урмиязы, ул. Ленина,18 (здание администрации сельского поселения Урмиязовский сельсовет муниципального района Аскинский район Республики Башкортостан).</w:t>
      </w:r>
    </w:p>
    <w:p w:rsidR="009C3DDC" w:rsidRPr="002A6D37" w:rsidRDefault="009C3DDC" w:rsidP="00E613EE">
      <w:pPr>
        <w:pStyle w:val="NoSpacing"/>
        <w:jc w:val="both"/>
        <w:rPr>
          <w:rFonts w:ascii="Times New Roman" w:hAnsi="Times New Roman"/>
          <w:color w:val="FF0000"/>
          <w:sz w:val="24"/>
          <w:szCs w:val="24"/>
          <w:lang w:eastAsia="ru-RU"/>
        </w:rPr>
      </w:pPr>
      <w:r w:rsidRPr="002A6D37">
        <w:rPr>
          <w:rFonts w:ascii="Times New Roman" w:hAnsi="Times New Roman"/>
          <w:color w:val="FF0000"/>
          <w:sz w:val="24"/>
          <w:szCs w:val="24"/>
          <w:lang w:eastAsia="ru-RU"/>
        </w:rPr>
        <w:t xml:space="preserve"> </w:t>
      </w:r>
    </w:p>
    <w:p w:rsidR="009C3DDC" w:rsidRPr="002A6D37" w:rsidRDefault="009C3DDC" w:rsidP="00E613EE">
      <w:pPr>
        <w:pStyle w:val="NoSpacing"/>
        <w:jc w:val="both"/>
        <w:rPr>
          <w:rFonts w:ascii="Times New Roman" w:hAnsi="Times New Roman"/>
          <w:sz w:val="24"/>
          <w:szCs w:val="24"/>
          <w:lang w:eastAsia="ru-RU"/>
        </w:rPr>
      </w:pPr>
      <w:r w:rsidRPr="002A6D37">
        <w:rPr>
          <w:rFonts w:ascii="Times New Roman" w:hAnsi="Times New Roman"/>
          <w:b/>
          <w:sz w:val="24"/>
          <w:szCs w:val="24"/>
          <w:lang w:eastAsia="ru-RU"/>
        </w:rPr>
        <w:t>Повестка дня публичных слушаний</w:t>
      </w:r>
      <w:r w:rsidRPr="002A6D37">
        <w:rPr>
          <w:rFonts w:ascii="Times New Roman" w:hAnsi="Times New Roman"/>
          <w:sz w:val="24"/>
          <w:szCs w:val="24"/>
          <w:lang w:eastAsia="ru-RU"/>
        </w:rPr>
        <w:t xml:space="preserve">: </w:t>
      </w:r>
    </w:p>
    <w:p w:rsidR="009C3DDC" w:rsidRPr="002A6D37" w:rsidRDefault="009C3DDC" w:rsidP="00E613EE">
      <w:pPr>
        <w:pStyle w:val="NoSpacing"/>
        <w:jc w:val="both"/>
        <w:rPr>
          <w:rFonts w:ascii="Times New Roman" w:hAnsi="Times New Roman"/>
          <w:sz w:val="24"/>
          <w:szCs w:val="24"/>
          <w:lang w:eastAsia="ru-RU"/>
        </w:rPr>
      </w:pPr>
    </w:p>
    <w:p w:rsidR="009C3DDC" w:rsidRPr="0080376A" w:rsidRDefault="009C3DDC" w:rsidP="0080376A">
      <w:pPr>
        <w:pStyle w:val="NoSpacing"/>
        <w:jc w:val="both"/>
        <w:rPr>
          <w:rFonts w:ascii="Times New Roman" w:hAnsi="Times New Roman"/>
          <w:sz w:val="24"/>
          <w:szCs w:val="24"/>
          <w:lang w:eastAsia="ru-RU"/>
        </w:rPr>
      </w:pPr>
      <w:r w:rsidRPr="0080376A">
        <w:rPr>
          <w:rFonts w:ascii="Times New Roman" w:hAnsi="Times New Roman"/>
          <w:sz w:val="24"/>
          <w:szCs w:val="24"/>
          <w:lang w:eastAsia="ru-RU"/>
        </w:rPr>
        <w:t xml:space="preserve">Обсуждение  проекта Генеральный план сельского  поселения Урмиязовский сельсовет муниципального района Аскинский район Республики Башкортостан.  </w:t>
      </w:r>
    </w:p>
    <w:p w:rsidR="009C3DDC" w:rsidRPr="0080376A" w:rsidRDefault="009C3DDC" w:rsidP="0080376A">
      <w:pPr>
        <w:pStyle w:val="NoSpacing"/>
        <w:jc w:val="both"/>
        <w:rPr>
          <w:rFonts w:ascii="Times New Roman" w:hAnsi="Times New Roman"/>
          <w:sz w:val="24"/>
          <w:szCs w:val="24"/>
          <w:lang w:eastAsia="ru-RU"/>
        </w:rPr>
      </w:pPr>
    </w:p>
    <w:p w:rsidR="009C3DDC" w:rsidRPr="002A6D37" w:rsidRDefault="009C3DDC" w:rsidP="00F26CC7">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Председатель комиссии Галяутдинов Р.Ф. предоставил слово главе  сельского поселения Урмиязовский сельсовет муниципального района Аскинский район Республики Башкортостан  И.У.Иргалину,  он доложил присутствующим, что  публичные слушания проводятся в соответствии с Конст</w:t>
      </w:r>
      <w:r>
        <w:rPr>
          <w:rFonts w:ascii="Times New Roman" w:hAnsi="Times New Roman"/>
          <w:sz w:val="24"/>
          <w:szCs w:val="24"/>
          <w:lang w:eastAsia="ru-RU"/>
        </w:rPr>
        <w:t>итуцией Российской Федерации и Р</w:t>
      </w:r>
      <w:r w:rsidRPr="002A6D37">
        <w:rPr>
          <w:rFonts w:ascii="Times New Roman" w:hAnsi="Times New Roman"/>
          <w:sz w:val="24"/>
          <w:szCs w:val="24"/>
          <w:lang w:eastAsia="ru-RU"/>
        </w:rPr>
        <w:t>еспублики Башкортостан, ФЗ Градостроительным кодексом РФ от 29.12.2004г.  №190-ФЗ, Федеральным законом от 06.10.2003  №131- ФЗ «Об общих принципах организации местного самоуправления в РФ»,  Уставом сельского поселения Урмиязовский сельсовет муниципального района Аскинский район РБ,  «Положения  о порядке организации и  проведения публичных слушаний в  сельском поселении Урмиязовский сельсовет муниципального района Аскинский район Республики</w:t>
      </w:r>
      <w:r>
        <w:rPr>
          <w:rFonts w:ascii="Times New Roman" w:hAnsi="Times New Roman"/>
          <w:sz w:val="24"/>
          <w:szCs w:val="24"/>
          <w:lang w:eastAsia="ru-RU"/>
        </w:rPr>
        <w:t xml:space="preserve"> Башкортостан»,   Решением Совета</w:t>
      </w:r>
      <w:r w:rsidRPr="002A6D37">
        <w:rPr>
          <w:rFonts w:ascii="Times New Roman" w:hAnsi="Times New Roman"/>
          <w:sz w:val="24"/>
          <w:szCs w:val="24"/>
          <w:lang w:eastAsia="ru-RU"/>
        </w:rPr>
        <w:t xml:space="preserve"> сельского поселения  № 100.1  от 20.08.2018 года « О назначении публичных слушаний по  проектам «Генеральный план сельского  поселения Урмиязовский сельсовет муниципального района Аскинский район Республики Башкортостан» .</w:t>
      </w:r>
    </w:p>
    <w:p w:rsidR="009C3DDC" w:rsidRPr="002A6D37" w:rsidRDefault="009C3DDC" w:rsidP="000366B0">
      <w:pPr>
        <w:shd w:val="clear" w:color="auto" w:fill="FFFFFF"/>
        <w:spacing w:after="0"/>
        <w:jc w:val="both"/>
        <w:rPr>
          <w:rFonts w:ascii="Times New Roman" w:hAnsi="Times New Roman"/>
          <w:sz w:val="24"/>
          <w:szCs w:val="24"/>
          <w:lang w:eastAsia="ru-RU"/>
        </w:rPr>
      </w:pPr>
      <w:r w:rsidRPr="002A6D37">
        <w:rPr>
          <w:rFonts w:ascii="Times New Roman" w:hAnsi="Times New Roman"/>
          <w:sz w:val="24"/>
          <w:szCs w:val="24"/>
          <w:lang w:eastAsia="ru-RU"/>
        </w:rPr>
        <w:t xml:space="preserve">    В ходе слушаний участникам слушаний было разъяснено, что Генеральный план поселения - документ территориального планирования, определяющий стратегию градостроительного развития сельского поселения Урмиязовский сельсовет муниципального района Аскинский район Республики Башкортостан. Генеральный план является основным градостроительным документом, определяющим в интересах населения и государства, условия формирования среды жизнедеятельности, направления и границы развития территорий сельского поселения, зонирование территорий, развитие инженерной, транспортной и социальной инфраструктур, градостроительные требования к сохранению объектов историко-культурного наследия и особо охраняемых природных территорий, экологическому и санитарному благополучию.</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Целью разработки генерального плана территории сельского поселения Урмиязовский сельсовет муниципального района Аскинский район Республики Башкортостан  является создание действенного инструмента управления развитием территории в соответствии с федеральным законодательством и законодательством субъекта Российской Федерации.</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Проектные решения генерального плана являются основой для комплексного решения вопросов организации планировочной структуры: территориального, инфраструктурного и социально-экономического развития сельского поселения; разработки правил землепользования и застройки, устанавливающих правовой режим использования территориальных зон; определения зон инвестиционного развития.</w:t>
      </w:r>
    </w:p>
    <w:p w:rsidR="009C3DDC" w:rsidRPr="002A6D37" w:rsidRDefault="009C3DDC" w:rsidP="00E613EE">
      <w:pPr>
        <w:spacing w:after="0" w:line="240" w:lineRule="auto"/>
        <w:jc w:val="both"/>
        <w:rPr>
          <w:rFonts w:ascii="Times New Roman" w:hAnsi="Times New Roman"/>
          <w:b/>
          <w:sz w:val="24"/>
          <w:szCs w:val="24"/>
          <w:lang w:eastAsia="ru-RU"/>
        </w:rPr>
      </w:pPr>
    </w:p>
    <w:p w:rsidR="009C3DDC" w:rsidRPr="002A6D37" w:rsidRDefault="009C3DDC" w:rsidP="00E613EE">
      <w:pPr>
        <w:spacing w:after="0" w:line="240" w:lineRule="auto"/>
        <w:jc w:val="both"/>
        <w:rPr>
          <w:rFonts w:ascii="Times New Roman" w:hAnsi="Times New Roman"/>
          <w:b/>
          <w:sz w:val="24"/>
          <w:szCs w:val="24"/>
          <w:lang w:eastAsia="ru-RU"/>
        </w:rPr>
      </w:pPr>
      <w:r w:rsidRPr="002A6D37">
        <w:rPr>
          <w:rFonts w:ascii="Times New Roman" w:hAnsi="Times New Roman"/>
          <w:b/>
          <w:sz w:val="24"/>
          <w:szCs w:val="24"/>
          <w:lang w:eastAsia="ru-RU"/>
        </w:rPr>
        <w:t>Основные задачи генерального плана:</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выявление проблем градостроительного развития территории поселения;</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разработка разделов генерального плана: схема планировочной организации территории, схема генерального плана в границах сельского поселения, программа мероприятий по реализации генерального плана;</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создание электронного генерального плана на основе новейших компьютерных технологий и программного обеспечения, а также с учетом требований к формированию ресурсов информационных систем обеспечения градостроительной деятельности.</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При разработке генерального плана учитывались:</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особенность поселения, в том числе численность населения, отраслевая специализация его производственного комплекса;</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особенности типов жилой застройки;</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состояние инженерной и транспортной инфраструктур, направления их модернизации;</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природно-ресурсный потенциал.</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Основная часть проекта генерального плана включает в себе графические материалы в виде карт(схем) планируемого размещения объектов капитального строительства местного значения и текстовые материалы в форме положений о территориальном планировании.</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На картах (схемах) отображаются зоны планируемого размещения объектов капитального строительства местного значения, в том числе:</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объектов электро-, тепло-, газо- и водоснабжения населения в границах поселения;</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автомобильных дорог общего пользования, мостов и иных транспортных инженерных сооружений в границах поселения;</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иных объектов, размещение которых необходимо для осуществления полномочий органов местного самоуправления сельского поселения.</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На картах (схемах), содержащихся в генеральных планах, отображаются:</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границы поселения;</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границы земель сельскохозяйственного назначения;</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существующие и планируемые границы земель промышленности, энергетики, транспорта, связи;</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границы функциональных зон с отображением параметров планируемого развития таких зон;</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границы территорий объектов культурного наследия;</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границы территорий, подверженных риску возникновения чрезвычайных ситуаций природного и  техногенного характера и воздействия их последствий;</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 границы зон инженерной и транспортной инфраструктур.</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w:t>
      </w:r>
    </w:p>
    <w:p w:rsidR="009C3DDC" w:rsidRPr="002A6D37" w:rsidRDefault="009C3DDC" w:rsidP="00E613EE">
      <w:pPr>
        <w:spacing w:after="0" w:line="240" w:lineRule="auto"/>
        <w:ind w:firstLine="708"/>
        <w:jc w:val="both"/>
        <w:rPr>
          <w:rFonts w:ascii="Times New Roman" w:hAnsi="Times New Roman"/>
          <w:sz w:val="24"/>
          <w:szCs w:val="24"/>
          <w:lang w:eastAsia="ru-RU"/>
        </w:rPr>
      </w:pPr>
      <w:r w:rsidRPr="002A6D37">
        <w:rPr>
          <w:rFonts w:ascii="Times New Roman" w:hAnsi="Times New Roman"/>
          <w:sz w:val="24"/>
          <w:szCs w:val="24"/>
          <w:lang w:eastAsia="ru-RU"/>
        </w:rPr>
        <w:t>Зонирование территорий направлено на обеспечение благоприятной среды жизнедеятельности, защиту территорий от воздействия чрезвычайных ситуаций природного и техногенного характера; предотвращение чрезмерной концентрации населения и производства, загрязнения окружающей природной среды; охрану и использование особо охраняемых природных территорий, в том числе природных ландшафтов, территорий историко-культурных объектов, а также сельскохозяйственных  земель и лесных угодий.</w:t>
      </w:r>
    </w:p>
    <w:p w:rsidR="009C3DDC" w:rsidRPr="002A6D37" w:rsidRDefault="009C3DDC" w:rsidP="00E613EE">
      <w:pPr>
        <w:spacing w:after="0" w:line="240" w:lineRule="auto"/>
        <w:jc w:val="both"/>
        <w:rPr>
          <w:rFonts w:ascii="Times New Roman" w:hAnsi="Times New Roman"/>
          <w:sz w:val="24"/>
          <w:szCs w:val="24"/>
          <w:lang w:eastAsia="ru-RU"/>
        </w:rPr>
      </w:pPr>
    </w:p>
    <w:p w:rsidR="009C3DDC" w:rsidRPr="002A6D37" w:rsidRDefault="009C3DDC" w:rsidP="00E613E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Проект состои</w:t>
      </w:r>
      <w:r w:rsidRPr="002A6D37">
        <w:rPr>
          <w:rFonts w:ascii="Times New Roman" w:hAnsi="Times New Roman"/>
          <w:sz w:val="24"/>
          <w:szCs w:val="24"/>
          <w:lang w:eastAsia="ru-RU"/>
        </w:rPr>
        <w:t>т из текстового и графического материалов и электронной версии.</w:t>
      </w:r>
    </w:p>
    <w:p w:rsidR="009C3DDC" w:rsidRPr="002A6D37" w:rsidRDefault="009C3DDC" w:rsidP="00E613EE">
      <w:pPr>
        <w:spacing w:after="0" w:line="240" w:lineRule="auto"/>
        <w:jc w:val="both"/>
        <w:rPr>
          <w:rFonts w:ascii="Times New Roman" w:hAnsi="Times New Roman"/>
          <w:b/>
          <w:sz w:val="24"/>
          <w:szCs w:val="24"/>
          <w:lang w:eastAsia="ru-RU"/>
        </w:rPr>
      </w:pP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b/>
          <w:sz w:val="24"/>
          <w:szCs w:val="24"/>
          <w:lang w:val="en-US" w:eastAsia="ru-RU"/>
        </w:rPr>
        <w:t>III</w:t>
      </w:r>
      <w:r w:rsidRPr="002A6D37">
        <w:rPr>
          <w:rFonts w:ascii="Times New Roman" w:hAnsi="Times New Roman"/>
          <w:b/>
          <w:sz w:val="24"/>
          <w:szCs w:val="24"/>
          <w:lang w:eastAsia="ru-RU"/>
        </w:rPr>
        <w:t>.</w:t>
      </w:r>
      <w:r w:rsidRPr="002A6D37">
        <w:rPr>
          <w:rFonts w:ascii="Times New Roman" w:hAnsi="Times New Roman"/>
          <w:sz w:val="24"/>
          <w:szCs w:val="24"/>
          <w:lang w:eastAsia="ru-RU"/>
        </w:rPr>
        <w:t xml:space="preserve"> Выступили  участники публичных слушаний.</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    </w:t>
      </w:r>
    </w:p>
    <w:p w:rsidR="009C3DDC" w:rsidRPr="002A6D37" w:rsidRDefault="009C3DDC" w:rsidP="00E613EE">
      <w:pPr>
        <w:pStyle w:val="ListParagraph"/>
        <w:numPr>
          <w:ilvl w:val="0"/>
          <w:numId w:val="3"/>
        </w:num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Асадуллина З.З –председатель женсовета с. Урмиязы, она одобрила проект  Генеральный план сельского  поселения Урмиязовский сельсовет муниципального района Аскинский район Республики Башкортостан </w:t>
      </w:r>
    </w:p>
    <w:p w:rsidR="009C3DDC" w:rsidRPr="002A6D37" w:rsidRDefault="009C3DDC" w:rsidP="00E613EE">
      <w:pPr>
        <w:pStyle w:val="ListParagraph"/>
        <w:numPr>
          <w:ilvl w:val="0"/>
          <w:numId w:val="3"/>
        </w:num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Ахматдинов А.М. – депутат Совета Сельского поселения Урмиязовский сельсовет муниципального района Аскинский район Республики Башкортостан. Он предложил принять проект Генеральный план сельского  поселения Урмиязовский сельсовет муниципального района Аскинский район Республики Башкортостан без изменений.</w:t>
      </w:r>
    </w:p>
    <w:p w:rsidR="009C3DDC" w:rsidRPr="002A6D37" w:rsidRDefault="009C3DDC" w:rsidP="00E613EE">
      <w:pPr>
        <w:pStyle w:val="ListParagraph"/>
        <w:jc w:val="both"/>
        <w:rPr>
          <w:rFonts w:ascii="Times New Roman" w:hAnsi="Times New Roman"/>
          <w:sz w:val="24"/>
          <w:szCs w:val="24"/>
          <w:lang w:eastAsia="ru-RU"/>
        </w:rPr>
      </w:pPr>
    </w:p>
    <w:p w:rsidR="009C3DDC" w:rsidRPr="002A6D37" w:rsidRDefault="009C3DDC" w:rsidP="00E613EE">
      <w:pPr>
        <w:pStyle w:val="ListParagraph"/>
        <w:spacing w:after="0" w:line="240" w:lineRule="auto"/>
        <w:ind w:left="1068"/>
        <w:jc w:val="both"/>
        <w:rPr>
          <w:rFonts w:ascii="Times New Roman" w:hAnsi="Times New Roman"/>
          <w:sz w:val="24"/>
          <w:szCs w:val="24"/>
          <w:lang w:eastAsia="ru-RU"/>
        </w:rPr>
      </w:pPr>
      <w:r w:rsidRPr="002A6D37">
        <w:rPr>
          <w:rFonts w:ascii="Times New Roman" w:hAnsi="Times New Roman"/>
          <w:sz w:val="24"/>
          <w:szCs w:val="24"/>
          <w:lang w:eastAsia="ru-RU"/>
        </w:rPr>
        <w:t>В поддержку предложения Ахматдинова А.М. выступили Исхаков Р.Н., Багаманов Р.А.</w:t>
      </w:r>
    </w:p>
    <w:p w:rsidR="009C3DDC" w:rsidRPr="002A6D37" w:rsidRDefault="009C3DDC" w:rsidP="00E613EE">
      <w:pPr>
        <w:pStyle w:val="ListParagraph"/>
        <w:jc w:val="both"/>
        <w:rPr>
          <w:rFonts w:ascii="Times New Roman" w:hAnsi="Times New Roman"/>
          <w:sz w:val="24"/>
          <w:szCs w:val="24"/>
          <w:lang w:eastAsia="ru-RU"/>
        </w:rPr>
      </w:pPr>
    </w:p>
    <w:p w:rsidR="009C3DDC" w:rsidRPr="002A6D37" w:rsidRDefault="009C3DDC" w:rsidP="00E613EE">
      <w:pPr>
        <w:pStyle w:val="ListParagraph"/>
        <w:spacing w:after="0" w:line="240" w:lineRule="auto"/>
        <w:ind w:left="1068"/>
        <w:jc w:val="both"/>
        <w:rPr>
          <w:rFonts w:ascii="Times New Roman" w:hAnsi="Times New Roman"/>
          <w:sz w:val="24"/>
          <w:szCs w:val="24"/>
          <w:lang w:eastAsia="ru-RU"/>
        </w:rPr>
      </w:pPr>
      <w:r w:rsidRPr="002A6D37">
        <w:rPr>
          <w:rFonts w:ascii="Times New Roman" w:hAnsi="Times New Roman"/>
          <w:sz w:val="24"/>
          <w:szCs w:val="24"/>
          <w:lang w:eastAsia="ru-RU"/>
        </w:rPr>
        <w:t>Данное предложение вынесено на голосование.</w:t>
      </w:r>
    </w:p>
    <w:p w:rsidR="009C3DDC" w:rsidRPr="002A6D37" w:rsidRDefault="009C3DDC" w:rsidP="00E613EE">
      <w:pPr>
        <w:pStyle w:val="ListParagraph"/>
        <w:spacing w:after="0" w:line="240" w:lineRule="auto"/>
        <w:ind w:left="1068"/>
        <w:jc w:val="both"/>
        <w:rPr>
          <w:rFonts w:ascii="Times New Roman" w:hAnsi="Times New Roman"/>
          <w:sz w:val="24"/>
          <w:szCs w:val="24"/>
          <w:lang w:eastAsia="ru-RU"/>
        </w:rPr>
      </w:pPr>
    </w:p>
    <w:p w:rsidR="009C3DDC" w:rsidRPr="002A6D37" w:rsidRDefault="009C3DDC" w:rsidP="00E613EE">
      <w:pPr>
        <w:widowControl w:val="0"/>
        <w:suppressAutoHyphens/>
        <w:spacing w:after="0" w:line="240" w:lineRule="auto"/>
        <w:jc w:val="both"/>
        <w:rPr>
          <w:rFonts w:ascii="Times New Roman" w:eastAsia="SimSun" w:hAnsi="Times New Roman"/>
          <w:kern w:val="1"/>
          <w:sz w:val="24"/>
          <w:szCs w:val="24"/>
          <w:lang w:eastAsia="hi-IN" w:bidi="hi-IN"/>
        </w:rPr>
      </w:pPr>
      <w:r w:rsidRPr="002A6D37">
        <w:rPr>
          <w:rFonts w:ascii="Times New Roman" w:eastAsia="SimSun" w:hAnsi="Times New Roman"/>
          <w:kern w:val="1"/>
          <w:sz w:val="24"/>
          <w:szCs w:val="24"/>
          <w:lang w:eastAsia="hi-IN" w:bidi="hi-IN"/>
        </w:rPr>
        <w:t>П</w:t>
      </w:r>
      <w:r w:rsidRPr="002A6D37">
        <w:rPr>
          <w:rFonts w:ascii="Times New Roman" w:hAnsi="Times New Roman"/>
          <w:bCs/>
          <w:sz w:val="24"/>
          <w:szCs w:val="24"/>
          <w:lang w:eastAsia="ru-RU"/>
        </w:rPr>
        <w:t>роект</w:t>
      </w:r>
      <w:r w:rsidRPr="002A6D37">
        <w:rPr>
          <w:rFonts w:ascii="Times New Roman" w:hAnsi="Times New Roman"/>
          <w:sz w:val="24"/>
          <w:szCs w:val="24"/>
          <w:lang w:eastAsia="ru-RU"/>
        </w:rPr>
        <w:t xml:space="preserve"> Генеральный план сельского  поселения Урмиязовский сельсовет муниципального района Аскинский район Республики Башкортостан принять без изменений. </w:t>
      </w:r>
    </w:p>
    <w:p w:rsidR="009C3DDC" w:rsidRPr="002A6D37" w:rsidRDefault="009C3DDC" w:rsidP="00E613EE">
      <w:pPr>
        <w:pStyle w:val="ListParagraph"/>
        <w:spacing w:after="0" w:line="240" w:lineRule="auto"/>
        <w:ind w:left="1068"/>
        <w:jc w:val="both"/>
        <w:rPr>
          <w:rFonts w:ascii="Times New Roman" w:hAnsi="Times New Roman"/>
          <w:sz w:val="24"/>
          <w:szCs w:val="24"/>
          <w:lang w:eastAsia="ru-RU"/>
        </w:rPr>
      </w:pP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Голосовали:</w:t>
      </w:r>
    </w:p>
    <w:p w:rsidR="009C3DDC" w:rsidRPr="002A6D37" w:rsidRDefault="009C3DDC" w:rsidP="00E613EE">
      <w:pPr>
        <w:tabs>
          <w:tab w:val="left" w:pos="168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 </w:t>
      </w:r>
      <w:r>
        <w:rPr>
          <w:rFonts w:ascii="Times New Roman" w:hAnsi="Times New Roman"/>
          <w:sz w:val="24"/>
          <w:szCs w:val="24"/>
          <w:lang w:eastAsia="ru-RU"/>
        </w:rPr>
        <w:tab/>
        <w:t xml:space="preserve">     -   единогласно  4</w:t>
      </w:r>
      <w:r w:rsidRPr="002A6D37">
        <w:rPr>
          <w:rFonts w:ascii="Times New Roman" w:hAnsi="Times New Roman"/>
          <w:sz w:val="24"/>
          <w:szCs w:val="24"/>
          <w:lang w:eastAsia="ru-RU"/>
        </w:rPr>
        <w:t>8 чел.,</w:t>
      </w:r>
    </w:p>
    <w:p w:rsidR="009C3DDC" w:rsidRPr="002A6D37" w:rsidRDefault="009C3DDC" w:rsidP="00E613EE">
      <w:pPr>
        <w:tabs>
          <w:tab w:val="left" w:pos="1680"/>
        </w:tabs>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Против</w:t>
      </w:r>
      <w:r w:rsidRPr="002A6D37">
        <w:rPr>
          <w:rFonts w:ascii="Times New Roman" w:hAnsi="Times New Roman"/>
          <w:sz w:val="24"/>
          <w:szCs w:val="24"/>
          <w:lang w:eastAsia="ru-RU"/>
        </w:rPr>
        <w:tab/>
        <w:t xml:space="preserve">     -   0   чел.,</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Воздержалось    </w:t>
      </w:r>
      <w:r>
        <w:rPr>
          <w:rFonts w:ascii="Times New Roman" w:hAnsi="Times New Roman"/>
          <w:sz w:val="24"/>
          <w:szCs w:val="24"/>
          <w:lang w:eastAsia="ru-RU"/>
        </w:rPr>
        <w:t xml:space="preserve">    </w:t>
      </w:r>
      <w:r w:rsidRPr="002A6D37">
        <w:rPr>
          <w:rFonts w:ascii="Times New Roman" w:hAnsi="Times New Roman"/>
          <w:sz w:val="24"/>
          <w:szCs w:val="24"/>
          <w:lang w:eastAsia="ru-RU"/>
        </w:rPr>
        <w:t>-    0  чел.</w:t>
      </w:r>
    </w:p>
    <w:p w:rsidR="009C3DDC" w:rsidRPr="002A6D37" w:rsidRDefault="009C3DDC" w:rsidP="00E613EE">
      <w:pPr>
        <w:spacing w:after="0" w:line="240" w:lineRule="auto"/>
        <w:jc w:val="both"/>
        <w:rPr>
          <w:rFonts w:ascii="Times New Roman" w:hAnsi="Times New Roman"/>
          <w:sz w:val="24"/>
          <w:szCs w:val="24"/>
          <w:lang w:eastAsia="ru-RU"/>
        </w:rPr>
      </w:pPr>
    </w:p>
    <w:p w:rsidR="009C3DDC" w:rsidRDefault="009C3DDC" w:rsidP="0080376A">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Предложение принято единогласно.</w:t>
      </w:r>
    </w:p>
    <w:p w:rsidR="009C3DDC" w:rsidRDefault="009C3DDC" w:rsidP="0080376A">
      <w:pPr>
        <w:spacing w:after="0" w:line="240" w:lineRule="auto"/>
        <w:jc w:val="both"/>
        <w:rPr>
          <w:rFonts w:ascii="Times New Roman" w:hAnsi="Times New Roman"/>
          <w:sz w:val="24"/>
          <w:szCs w:val="24"/>
          <w:lang w:eastAsia="ru-RU"/>
        </w:rPr>
      </w:pPr>
    </w:p>
    <w:p w:rsidR="009C3DDC" w:rsidRPr="0080376A" w:rsidRDefault="009C3DDC" w:rsidP="0080376A">
      <w:pPr>
        <w:spacing w:after="0" w:line="240" w:lineRule="auto"/>
        <w:jc w:val="both"/>
        <w:rPr>
          <w:rFonts w:ascii="Times New Roman" w:hAnsi="Times New Roman"/>
          <w:b/>
          <w:sz w:val="24"/>
          <w:szCs w:val="24"/>
          <w:lang w:eastAsia="ru-RU"/>
        </w:rPr>
      </w:pPr>
      <w:r w:rsidRPr="0080376A">
        <w:rPr>
          <w:rFonts w:ascii="Times New Roman" w:eastAsia="SimSun" w:hAnsi="Times New Roman"/>
          <w:b/>
          <w:kern w:val="1"/>
          <w:sz w:val="24"/>
          <w:szCs w:val="24"/>
          <w:lang w:eastAsia="hi-IN" w:bidi="hi-IN"/>
        </w:rPr>
        <w:t xml:space="preserve"> Решение :</w:t>
      </w:r>
    </w:p>
    <w:p w:rsidR="009C3DDC" w:rsidRPr="002A6D37" w:rsidRDefault="009C3DDC" w:rsidP="00E613EE">
      <w:pPr>
        <w:widowControl w:val="0"/>
        <w:suppressAutoHyphens/>
        <w:spacing w:after="0" w:line="240" w:lineRule="auto"/>
        <w:jc w:val="both"/>
        <w:rPr>
          <w:rFonts w:ascii="Times New Roman" w:eastAsia="SimSun" w:hAnsi="Times New Roman"/>
          <w:kern w:val="1"/>
          <w:sz w:val="24"/>
          <w:szCs w:val="24"/>
          <w:lang w:eastAsia="hi-IN" w:bidi="hi-IN"/>
        </w:rPr>
      </w:pPr>
    </w:p>
    <w:p w:rsidR="009C3DDC" w:rsidRPr="002A6D37" w:rsidRDefault="009C3DDC" w:rsidP="00E613EE">
      <w:pPr>
        <w:widowControl w:val="0"/>
        <w:suppressAutoHyphens/>
        <w:spacing w:after="0" w:line="240" w:lineRule="auto"/>
        <w:jc w:val="both"/>
        <w:rPr>
          <w:rFonts w:ascii="Times New Roman" w:eastAsia="SimSun" w:hAnsi="Times New Roman"/>
          <w:kern w:val="1"/>
          <w:sz w:val="24"/>
          <w:szCs w:val="24"/>
          <w:lang w:eastAsia="hi-IN" w:bidi="hi-IN"/>
        </w:rPr>
      </w:pPr>
      <w:r w:rsidRPr="002A6D37">
        <w:rPr>
          <w:rFonts w:ascii="Times New Roman" w:eastAsia="SimSun" w:hAnsi="Times New Roman"/>
          <w:kern w:val="1"/>
          <w:sz w:val="24"/>
          <w:szCs w:val="24"/>
          <w:lang w:eastAsia="hi-IN" w:bidi="hi-IN"/>
        </w:rPr>
        <w:t xml:space="preserve"> 1. Публичные слушания по проекту</w:t>
      </w:r>
      <w:r w:rsidRPr="002A6D37">
        <w:rPr>
          <w:rFonts w:ascii="Times New Roman" w:hAnsi="Times New Roman"/>
          <w:sz w:val="24"/>
          <w:szCs w:val="24"/>
          <w:lang w:eastAsia="ru-RU"/>
        </w:rPr>
        <w:t xml:space="preserve"> Генеральный план сельского  поселения Урмиязовский сельсовет муниципального района Аскинский район Республики Башкортостан </w:t>
      </w:r>
      <w:r w:rsidRPr="002A6D37">
        <w:rPr>
          <w:rFonts w:ascii="Times New Roman" w:eastAsia="SimSun" w:hAnsi="Times New Roman"/>
          <w:kern w:val="1"/>
          <w:sz w:val="24"/>
          <w:szCs w:val="24"/>
          <w:lang w:eastAsia="hi-IN" w:bidi="hi-IN"/>
        </w:rPr>
        <w:t xml:space="preserve"> </w:t>
      </w:r>
      <w:r w:rsidRPr="002A6D37">
        <w:rPr>
          <w:rFonts w:ascii="Times New Roman" w:hAnsi="Times New Roman"/>
          <w:sz w:val="24"/>
          <w:szCs w:val="24"/>
          <w:lang w:eastAsia="ru-RU"/>
        </w:rPr>
        <w:t xml:space="preserve"> </w:t>
      </w:r>
      <w:r w:rsidRPr="002A6D37">
        <w:rPr>
          <w:rFonts w:ascii="Times New Roman" w:eastAsia="SimSun" w:hAnsi="Times New Roman"/>
          <w:kern w:val="1"/>
          <w:sz w:val="24"/>
          <w:szCs w:val="24"/>
          <w:lang w:eastAsia="hi-IN" w:bidi="hi-IN"/>
        </w:rPr>
        <w:t xml:space="preserve">считать состоявшимися. </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2. Рекомендовать главе сельского поселения Урмиязовский сельсовет муниципального района Аскинский район  Республики Башкортостан одобрить проект Генеральный план сельского  поселения Урмиязовский сельсовет муниципального района Аскинский район Республики Башкортостан» </w:t>
      </w:r>
    </w:p>
    <w:p w:rsidR="009C3DDC" w:rsidRPr="002A6D37" w:rsidRDefault="009C3DDC" w:rsidP="00E613EE">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3. Направить проект Генеральный план сельского  поселения Урмиязовский сельсовет муниципального района Аскинский район Республики Башкортостан в Совет сельского поселения Урмиязовский сельсовет муниципального района Аскинский район  Республики Башкортостан для утверждения.</w:t>
      </w:r>
    </w:p>
    <w:p w:rsidR="009C3DDC" w:rsidRPr="002A6D37" w:rsidRDefault="009C3DDC" w:rsidP="002A6D37">
      <w:pPr>
        <w:pStyle w:val="NoSpacing"/>
        <w:jc w:val="both"/>
        <w:rPr>
          <w:rFonts w:ascii="Times New Roman" w:hAnsi="Times New Roman"/>
          <w:sz w:val="24"/>
          <w:szCs w:val="24"/>
          <w:lang w:eastAsia="ru-RU"/>
        </w:rPr>
      </w:pPr>
      <w:r w:rsidRPr="002A6D37">
        <w:rPr>
          <w:rFonts w:ascii="Times New Roman" w:hAnsi="Times New Roman"/>
          <w:sz w:val="24"/>
          <w:szCs w:val="24"/>
          <w:lang w:eastAsia="ru-RU"/>
        </w:rPr>
        <w:t xml:space="preserve">4. Протокол публичных слушаний по рассмотрению проекта Генеральный план сельского  поселения Урмиязовский сельсовет муниципального района Аскинский район Республики Башкортостан разместить на официальном сайте сельского  поселения Урмиязовский сельсовет муниципального района Аскинский район    Республики Башкортостан </w:t>
      </w:r>
      <w:r w:rsidRPr="002A6D37">
        <w:rPr>
          <w:rFonts w:ascii="Times New Roman" w:hAnsi="Times New Roman"/>
          <w:sz w:val="24"/>
          <w:szCs w:val="24"/>
        </w:rPr>
        <w:t>https://urmiyaz04sp.ru/ и обнародовать на информационном стенде сельского поселения</w:t>
      </w:r>
      <w:r w:rsidRPr="002A6D37">
        <w:rPr>
          <w:rFonts w:ascii="Times New Roman" w:hAnsi="Times New Roman"/>
          <w:sz w:val="24"/>
          <w:szCs w:val="24"/>
          <w:lang w:eastAsia="ru-RU"/>
        </w:rPr>
        <w:t xml:space="preserve"> .</w:t>
      </w:r>
    </w:p>
    <w:p w:rsidR="009C3DDC" w:rsidRPr="002A6D37" w:rsidRDefault="009C3DDC" w:rsidP="00E613EE">
      <w:pPr>
        <w:spacing w:after="0" w:line="240" w:lineRule="auto"/>
        <w:jc w:val="both"/>
        <w:rPr>
          <w:rFonts w:ascii="Times New Roman" w:hAnsi="Times New Roman"/>
          <w:spacing w:val="-5"/>
          <w:sz w:val="24"/>
          <w:szCs w:val="24"/>
          <w:lang w:eastAsia="ru-RU"/>
        </w:rPr>
      </w:pPr>
    </w:p>
    <w:p w:rsidR="009C3DDC" w:rsidRPr="002A6D37" w:rsidRDefault="009C3DDC" w:rsidP="0080376A">
      <w:pPr>
        <w:spacing w:after="0" w:line="240" w:lineRule="auto"/>
        <w:jc w:val="both"/>
        <w:rPr>
          <w:rFonts w:ascii="Times New Roman" w:hAnsi="Times New Roman"/>
          <w:sz w:val="24"/>
          <w:szCs w:val="24"/>
          <w:lang w:eastAsia="ru-RU"/>
        </w:rPr>
      </w:pPr>
      <w:r w:rsidRPr="002A6D37">
        <w:rPr>
          <w:rFonts w:ascii="Times New Roman" w:hAnsi="Times New Roman"/>
          <w:sz w:val="24"/>
          <w:szCs w:val="24"/>
          <w:lang w:eastAsia="ru-RU"/>
        </w:rPr>
        <w:t xml:space="preserve">На этом публичные </w:t>
      </w:r>
      <w:r>
        <w:rPr>
          <w:rFonts w:ascii="Times New Roman" w:hAnsi="Times New Roman"/>
          <w:sz w:val="24"/>
          <w:szCs w:val="24"/>
          <w:lang w:eastAsia="ru-RU"/>
        </w:rPr>
        <w:t>слушания объявляются закрытыми.</w:t>
      </w:r>
    </w:p>
    <w:p w:rsidR="009C3DDC" w:rsidRPr="002A6D37" w:rsidRDefault="009C3DDC" w:rsidP="00E613EE">
      <w:pPr>
        <w:autoSpaceDE w:val="0"/>
        <w:autoSpaceDN w:val="0"/>
        <w:adjustRightInd w:val="0"/>
        <w:spacing w:after="0" w:line="240" w:lineRule="auto"/>
        <w:jc w:val="both"/>
        <w:rPr>
          <w:rFonts w:ascii="Times New Roman" w:hAnsi="Times New Roman"/>
          <w:sz w:val="24"/>
          <w:szCs w:val="24"/>
          <w:lang w:eastAsia="ru-RU"/>
        </w:rPr>
      </w:pPr>
    </w:p>
    <w:p w:rsidR="009C3DDC" w:rsidRPr="002A6D37" w:rsidRDefault="009C3DDC" w:rsidP="00E613EE">
      <w:pPr>
        <w:autoSpaceDE w:val="0"/>
        <w:autoSpaceDN w:val="0"/>
        <w:adjustRightInd w:val="0"/>
        <w:spacing w:after="0" w:line="240" w:lineRule="auto"/>
        <w:jc w:val="both"/>
        <w:rPr>
          <w:rFonts w:ascii="Times New Roman" w:hAnsi="Times New Roman"/>
          <w:sz w:val="24"/>
          <w:szCs w:val="24"/>
          <w:lang w:eastAsia="ru-RU"/>
        </w:rPr>
      </w:pPr>
    </w:p>
    <w:p w:rsidR="009C3DDC" w:rsidRPr="002A6D37" w:rsidRDefault="009C3DDC" w:rsidP="00E613EE">
      <w:pPr>
        <w:spacing w:after="0" w:line="240" w:lineRule="auto"/>
        <w:jc w:val="both"/>
        <w:rPr>
          <w:rFonts w:ascii="Times New Roman" w:hAnsi="Times New Roman"/>
          <w:b/>
          <w:sz w:val="24"/>
          <w:szCs w:val="24"/>
          <w:lang w:eastAsia="ru-RU"/>
        </w:rPr>
      </w:pPr>
      <w:r w:rsidRPr="002A6D37">
        <w:rPr>
          <w:rFonts w:ascii="Times New Roman" w:hAnsi="Times New Roman"/>
          <w:b/>
          <w:sz w:val="24"/>
          <w:szCs w:val="24"/>
          <w:lang w:eastAsia="ru-RU"/>
        </w:rPr>
        <w:t>Председатель публичных слушаний     __________       Галяутдинов Р.Ф.</w:t>
      </w:r>
    </w:p>
    <w:p w:rsidR="009C3DDC" w:rsidRPr="002A6D37" w:rsidRDefault="009C3DDC" w:rsidP="00E613EE">
      <w:pPr>
        <w:autoSpaceDE w:val="0"/>
        <w:autoSpaceDN w:val="0"/>
        <w:adjustRightInd w:val="0"/>
        <w:spacing w:after="0" w:line="240" w:lineRule="auto"/>
        <w:jc w:val="both"/>
        <w:rPr>
          <w:rFonts w:ascii="Times New Roman" w:hAnsi="Times New Roman"/>
          <w:sz w:val="24"/>
          <w:szCs w:val="24"/>
          <w:lang w:eastAsia="ru-RU"/>
        </w:rPr>
      </w:pPr>
    </w:p>
    <w:p w:rsidR="009C3DDC" w:rsidRPr="002A6D37" w:rsidRDefault="009C3DDC" w:rsidP="00E613EE">
      <w:pPr>
        <w:jc w:val="both"/>
        <w:rPr>
          <w:rFonts w:ascii="Times New Roman" w:hAnsi="Times New Roman"/>
          <w:b/>
          <w:sz w:val="24"/>
          <w:szCs w:val="24"/>
          <w:lang w:eastAsia="ru-RU"/>
        </w:rPr>
      </w:pPr>
      <w:r w:rsidRPr="002A6D37">
        <w:rPr>
          <w:rFonts w:ascii="Times New Roman" w:hAnsi="Times New Roman"/>
          <w:b/>
          <w:sz w:val="24"/>
          <w:szCs w:val="24"/>
          <w:lang w:eastAsia="ru-RU"/>
        </w:rPr>
        <w:t>Секретарь публичных слушаний           _________        Ахметов Г.М.</w:t>
      </w:r>
    </w:p>
    <w:p w:rsidR="009C3DDC" w:rsidRDefault="009C3DDC" w:rsidP="00B85EA1">
      <w:pPr>
        <w:rPr>
          <w:rFonts w:ascii="Times New Roman" w:hAnsi="Times New Roman"/>
          <w:b/>
          <w:sz w:val="20"/>
          <w:lang w:eastAsia="ru-RU"/>
        </w:rPr>
      </w:pPr>
    </w:p>
    <w:p w:rsidR="009C3DDC" w:rsidRDefault="009C3DDC" w:rsidP="00B85EA1">
      <w:pPr>
        <w:rPr>
          <w:rFonts w:ascii="Times New Roman" w:hAnsi="Times New Roman"/>
          <w:b/>
          <w:sz w:val="20"/>
          <w:lang w:eastAsia="ru-RU"/>
        </w:rPr>
      </w:pPr>
    </w:p>
    <w:p w:rsidR="009C3DDC" w:rsidRDefault="009C3DDC" w:rsidP="00B85EA1">
      <w:pPr>
        <w:rPr>
          <w:rFonts w:ascii="Times New Roman" w:hAnsi="Times New Roman"/>
          <w:b/>
          <w:sz w:val="20"/>
          <w:lang w:eastAsia="ru-RU"/>
        </w:rPr>
      </w:pPr>
    </w:p>
    <w:p w:rsidR="009C3DDC" w:rsidRDefault="009C3DDC" w:rsidP="00B85EA1">
      <w:pPr>
        <w:rPr>
          <w:rFonts w:ascii="Times New Roman" w:hAnsi="Times New Roman"/>
          <w:b/>
          <w:sz w:val="20"/>
          <w:lang w:eastAsia="ru-RU"/>
        </w:rPr>
      </w:pPr>
    </w:p>
    <w:p w:rsidR="009C3DDC" w:rsidRDefault="009C3DDC" w:rsidP="00B85EA1">
      <w:pPr>
        <w:rPr>
          <w:rFonts w:ascii="Times New Roman" w:hAnsi="Times New Roman"/>
          <w:b/>
          <w:sz w:val="20"/>
          <w:lang w:eastAsia="ru-RU"/>
        </w:rPr>
      </w:pPr>
    </w:p>
    <w:p w:rsidR="009C3DDC" w:rsidRDefault="009C3DDC" w:rsidP="00B85EA1">
      <w:pPr>
        <w:rPr>
          <w:rFonts w:ascii="Times New Roman" w:hAnsi="Times New Roman"/>
          <w:b/>
          <w:sz w:val="20"/>
          <w:lang w:eastAsia="ru-RU"/>
        </w:rPr>
      </w:pPr>
    </w:p>
    <w:p w:rsidR="009C3DDC" w:rsidRDefault="009C3DDC" w:rsidP="00B85EA1">
      <w:pPr>
        <w:rPr>
          <w:rFonts w:ascii="Times New Roman" w:hAnsi="Times New Roman"/>
          <w:b/>
          <w:sz w:val="20"/>
          <w:lang w:eastAsia="ru-RU"/>
        </w:rPr>
      </w:pPr>
    </w:p>
    <w:p w:rsidR="009C3DDC" w:rsidRDefault="009C3DDC" w:rsidP="00B85EA1">
      <w:pPr>
        <w:rPr>
          <w:rFonts w:ascii="Times New Roman" w:hAnsi="Times New Roman"/>
          <w:b/>
          <w:sz w:val="20"/>
          <w:lang w:eastAsia="ru-RU"/>
        </w:rPr>
      </w:pPr>
    </w:p>
    <w:p w:rsidR="009C3DDC" w:rsidRDefault="009C3DDC" w:rsidP="00B85EA1">
      <w:pPr>
        <w:rPr>
          <w:rFonts w:ascii="Times New Roman" w:hAnsi="Times New Roman"/>
          <w:b/>
          <w:sz w:val="20"/>
          <w:lang w:eastAsia="ru-RU"/>
        </w:rPr>
      </w:pPr>
    </w:p>
    <w:p w:rsidR="009C3DDC" w:rsidRDefault="009C3DDC" w:rsidP="00B85EA1">
      <w:pPr>
        <w:rPr>
          <w:rFonts w:ascii="Times New Roman" w:hAnsi="Times New Roman"/>
          <w:b/>
          <w:sz w:val="20"/>
          <w:lang w:eastAsia="ru-RU"/>
        </w:rPr>
      </w:pPr>
    </w:p>
    <w:p w:rsidR="009C3DDC" w:rsidRDefault="009C3DDC" w:rsidP="00B85EA1">
      <w:pPr>
        <w:rPr>
          <w:rFonts w:ascii="Times New Roman" w:hAnsi="Times New Roman"/>
          <w:b/>
          <w:sz w:val="20"/>
          <w:lang w:eastAsia="ru-RU"/>
        </w:rPr>
      </w:pPr>
    </w:p>
    <w:p w:rsidR="009C3DDC" w:rsidRDefault="009C3DDC" w:rsidP="006954FE">
      <w:pPr>
        <w:spacing w:after="0" w:line="240" w:lineRule="auto"/>
        <w:jc w:val="center"/>
        <w:rPr>
          <w:rFonts w:ascii="Times New Roman" w:hAnsi="Times New Roman"/>
          <w:b/>
          <w:bCs/>
          <w:sz w:val="32"/>
          <w:szCs w:val="28"/>
          <w:lang w:eastAsia="ru-RU"/>
        </w:rPr>
      </w:pPr>
    </w:p>
    <w:p w:rsidR="009C3DDC" w:rsidRDefault="009C3DDC" w:rsidP="006954FE">
      <w:pPr>
        <w:spacing w:after="0" w:line="240" w:lineRule="auto"/>
        <w:jc w:val="center"/>
        <w:rPr>
          <w:rFonts w:ascii="Times New Roman" w:hAnsi="Times New Roman"/>
          <w:b/>
          <w:bCs/>
          <w:sz w:val="32"/>
          <w:szCs w:val="28"/>
          <w:lang w:eastAsia="ru-RU"/>
        </w:rPr>
      </w:pPr>
    </w:p>
    <w:p w:rsidR="009C3DDC" w:rsidRDefault="009C3DDC" w:rsidP="006954FE">
      <w:pPr>
        <w:spacing w:after="0" w:line="240" w:lineRule="auto"/>
        <w:jc w:val="center"/>
        <w:rPr>
          <w:rFonts w:ascii="Times New Roman" w:hAnsi="Times New Roman"/>
          <w:b/>
          <w:bCs/>
          <w:sz w:val="32"/>
          <w:szCs w:val="28"/>
          <w:lang w:eastAsia="ru-RU"/>
        </w:rPr>
      </w:pPr>
    </w:p>
    <w:sectPr w:rsidR="009C3DDC" w:rsidSect="00F948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6D6E65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186B16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90AA8F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744547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ABCE16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FE8A57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A40A50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4045F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DD8EA8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BB8CE24"/>
    <w:lvl w:ilvl="0">
      <w:start w:val="1"/>
      <w:numFmt w:val="bullet"/>
      <w:lvlText w:val=""/>
      <w:lvlJc w:val="left"/>
      <w:pPr>
        <w:tabs>
          <w:tab w:val="num" w:pos="360"/>
        </w:tabs>
        <w:ind w:left="360" w:hanging="360"/>
      </w:pPr>
      <w:rPr>
        <w:rFonts w:ascii="Symbol" w:hAnsi="Symbol" w:hint="default"/>
      </w:rPr>
    </w:lvl>
  </w:abstractNum>
  <w:abstractNum w:abstractNumId="10">
    <w:nsid w:val="0E311631"/>
    <w:multiLevelType w:val="hybridMultilevel"/>
    <w:tmpl w:val="1422E074"/>
    <w:lvl w:ilvl="0" w:tplc="04190005">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3F167CE0"/>
    <w:multiLevelType w:val="hybridMultilevel"/>
    <w:tmpl w:val="BF8AA47E"/>
    <w:lvl w:ilvl="0" w:tplc="04190005">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44EF3529"/>
    <w:multiLevelType w:val="hybridMultilevel"/>
    <w:tmpl w:val="22522F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D0E35F0"/>
    <w:multiLevelType w:val="hybridMultilevel"/>
    <w:tmpl w:val="D39EED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6D25737"/>
    <w:multiLevelType w:val="hybridMultilevel"/>
    <w:tmpl w:val="FF40DBB4"/>
    <w:lvl w:ilvl="0" w:tplc="FE56B66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nsid w:val="6E557628"/>
    <w:multiLevelType w:val="hybridMultilevel"/>
    <w:tmpl w:val="0D385E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5EC2426"/>
    <w:multiLevelType w:val="hybridMultilevel"/>
    <w:tmpl w:val="35C2D098"/>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num w:numId="1">
    <w:abstractNumId w:val="13"/>
  </w:num>
  <w:num w:numId="2">
    <w:abstractNumId w:val="12"/>
  </w:num>
  <w:num w:numId="3">
    <w:abstractNumId w:val="14"/>
  </w:num>
  <w:num w:numId="4">
    <w:abstractNumId w:val="15"/>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0BDA"/>
    <w:rsid w:val="0001614F"/>
    <w:rsid w:val="000366B0"/>
    <w:rsid w:val="000C7FC9"/>
    <w:rsid w:val="001620B3"/>
    <w:rsid w:val="0016259B"/>
    <w:rsid w:val="001D0483"/>
    <w:rsid w:val="001D459C"/>
    <w:rsid w:val="002316B3"/>
    <w:rsid w:val="00282D6D"/>
    <w:rsid w:val="002A6D37"/>
    <w:rsid w:val="00371674"/>
    <w:rsid w:val="003C5FCC"/>
    <w:rsid w:val="003C6CAB"/>
    <w:rsid w:val="00402719"/>
    <w:rsid w:val="004224D0"/>
    <w:rsid w:val="004415CC"/>
    <w:rsid w:val="00482C9B"/>
    <w:rsid w:val="004B0EFD"/>
    <w:rsid w:val="004F0EC3"/>
    <w:rsid w:val="00520069"/>
    <w:rsid w:val="0054214C"/>
    <w:rsid w:val="00552CCF"/>
    <w:rsid w:val="00583564"/>
    <w:rsid w:val="00665E61"/>
    <w:rsid w:val="00674919"/>
    <w:rsid w:val="00680E67"/>
    <w:rsid w:val="00687C8B"/>
    <w:rsid w:val="006954FE"/>
    <w:rsid w:val="006C4E6A"/>
    <w:rsid w:val="006D7ADF"/>
    <w:rsid w:val="006E3838"/>
    <w:rsid w:val="007E7060"/>
    <w:rsid w:val="0080376A"/>
    <w:rsid w:val="008149E9"/>
    <w:rsid w:val="00884404"/>
    <w:rsid w:val="00915C43"/>
    <w:rsid w:val="00984CA8"/>
    <w:rsid w:val="009C3DDC"/>
    <w:rsid w:val="00A321EC"/>
    <w:rsid w:val="00A803F5"/>
    <w:rsid w:val="00A97E6B"/>
    <w:rsid w:val="00B85EA1"/>
    <w:rsid w:val="00C20BDA"/>
    <w:rsid w:val="00C24EE8"/>
    <w:rsid w:val="00D2499D"/>
    <w:rsid w:val="00D60457"/>
    <w:rsid w:val="00D65DA4"/>
    <w:rsid w:val="00D8792E"/>
    <w:rsid w:val="00D966AD"/>
    <w:rsid w:val="00E613EE"/>
    <w:rsid w:val="00EE4C81"/>
    <w:rsid w:val="00F26CC7"/>
    <w:rsid w:val="00F37ADA"/>
    <w:rsid w:val="00F37DC0"/>
    <w:rsid w:val="00F55A24"/>
    <w:rsid w:val="00F948AD"/>
    <w:rsid w:val="00FA6970"/>
    <w:rsid w:val="00FC333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EA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4E6A"/>
    <w:pPr>
      <w:ind w:left="720"/>
      <w:contextualSpacing/>
    </w:pPr>
  </w:style>
  <w:style w:type="character" w:styleId="CommentReference">
    <w:name w:val="annotation reference"/>
    <w:basedOn w:val="DefaultParagraphFont"/>
    <w:uiPriority w:val="99"/>
    <w:semiHidden/>
    <w:rsid w:val="00520069"/>
    <w:rPr>
      <w:rFonts w:cs="Times New Roman"/>
      <w:sz w:val="16"/>
      <w:szCs w:val="16"/>
    </w:rPr>
  </w:style>
  <w:style w:type="paragraph" w:styleId="CommentText">
    <w:name w:val="annotation text"/>
    <w:basedOn w:val="Normal"/>
    <w:link w:val="CommentTextChar"/>
    <w:uiPriority w:val="99"/>
    <w:semiHidden/>
    <w:rsid w:val="00520069"/>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20069"/>
    <w:rPr>
      <w:rFonts w:cs="Times New Roman"/>
      <w:sz w:val="20"/>
      <w:szCs w:val="20"/>
    </w:rPr>
  </w:style>
  <w:style w:type="paragraph" w:styleId="CommentSubject">
    <w:name w:val="annotation subject"/>
    <w:basedOn w:val="CommentText"/>
    <w:next w:val="CommentText"/>
    <w:link w:val="CommentSubjectChar"/>
    <w:uiPriority w:val="99"/>
    <w:semiHidden/>
    <w:rsid w:val="00520069"/>
    <w:rPr>
      <w:b/>
      <w:bCs/>
    </w:rPr>
  </w:style>
  <w:style w:type="character" w:customStyle="1" w:styleId="CommentSubjectChar">
    <w:name w:val="Comment Subject Char"/>
    <w:basedOn w:val="CommentTextChar"/>
    <w:link w:val="CommentSubject"/>
    <w:uiPriority w:val="99"/>
    <w:semiHidden/>
    <w:locked/>
    <w:rsid w:val="00520069"/>
    <w:rPr>
      <w:b/>
      <w:bCs/>
    </w:rPr>
  </w:style>
  <w:style w:type="paragraph" w:styleId="BalloonText">
    <w:name w:val="Balloon Text"/>
    <w:basedOn w:val="Normal"/>
    <w:link w:val="BalloonTextChar"/>
    <w:uiPriority w:val="99"/>
    <w:semiHidden/>
    <w:rsid w:val="005200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20069"/>
    <w:rPr>
      <w:rFonts w:ascii="Tahoma" w:hAnsi="Tahoma" w:cs="Tahoma"/>
      <w:sz w:val="16"/>
      <w:szCs w:val="16"/>
    </w:rPr>
  </w:style>
  <w:style w:type="paragraph" w:styleId="NoSpacing">
    <w:name w:val="No Spacing"/>
    <w:uiPriority w:val="99"/>
    <w:qFormat/>
    <w:rsid w:val="00B85EA1"/>
    <w:rPr>
      <w:lang w:eastAsia="en-US"/>
    </w:rPr>
  </w:style>
  <w:style w:type="paragraph" w:styleId="NormalWeb">
    <w:name w:val="Normal (Web)"/>
    <w:basedOn w:val="Normal"/>
    <w:uiPriority w:val="99"/>
    <w:rsid w:val="00B85EA1"/>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rsid w:val="0037167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miyaz04sp.ru/" TargetMode="External"/><Relationship Id="rId5" Type="http://schemas.openxmlformats.org/officeDocument/2006/relationships/hyperlink" Target="https://urmiyaz04sp.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205</TotalTime>
  <Pages>4</Pages>
  <Words>1493</Words>
  <Characters>8511</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14</cp:revision>
  <cp:lastPrinted>2018-10-10T09:45:00Z</cp:lastPrinted>
  <dcterms:created xsi:type="dcterms:W3CDTF">2015-12-28T05:23:00Z</dcterms:created>
  <dcterms:modified xsi:type="dcterms:W3CDTF">2018-10-10T10:04:00Z</dcterms:modified>
</cp:coreProperties>
</file>